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34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2141"/>
      </w:tblGrid>
      <w:tr w:rsidR="00C6030B" w:rsidTr="00D92CCA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 w:val="restart"/>
            <w:shd w:val="clear" w:color="auto" w:fill="auto"/>
          </w:tcPr>
          <w:p w:rsidR="00C6030B" w:rsidRDefault="00D92CCA" w:rsidP="00AA09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C6030B" w:rsidTr="00D92CCA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C6030B" w:rsidRDefault="00C603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C6030B" w:rsidRDefault="00C603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C6030B" w:rsidRDefault="00C603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C6030B" w:rsidRDefault="00C603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C6030B" w:rsidRDefault="00C603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C6030B" w:rsidRDefault="00C603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rPr>
          <w:trHeight w:val="322"/>
        </w:trPr>
        <w:tc>
          <w:tcPr>
            <w:tcW w:w="10348" w:type="dxa"/>
            <w:gridSpan w:val="4"/>
            <w:vMerge w:val="restart"/>
            <w:shd w:val="clear" w:color="auto" w:fill="auto"/>
            <w:vAlign w:val="center"/>
          </w:tcPr>
          <w:p w:rsidR="00D92CCA" w:rsidRDefault="00D92C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Программа,</w:t>
            </w:r>
          </w:p>
          <w:p w:rsidR="000C237B" w:rsidRDefault="00D92C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направленная на ремонт автомобильных дорог регионального </w:t>
            </w:r>
          </w:p>
          <w:p w:rsidR="000C237B" w:rsidRDefault="00D92C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межмуниципального значения в рамках национального проекта</w:t>
            </w:r>
          </w:p>
          <w:p w:rsidR="00C6030B" w:rsidRDefault="00D92C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</w:t>
            </w:r>
            <w:r w:rsidR="000C237B">
              <w:rPr>
                <w:rFonts w:ascii="Times New Roman" w:hAnsi="Times New Roman"/>
                <w:sz w:val="28"/>
                <w:szCs w:val="28"/>
              </w:rPr>
              <w:t>, на 2026 год</w:t>
            </w:r>
          </w:p>
        </w:tc>
      </w:tr>
      <w:tr w:rsidR="00C6030B" w:rsidTr="00D92CCA">
        <w:trPr>
          <w:trHeight w:val="322"/>
        </w:trPr>
        <w:tc>
          <w:tcPr>
            <w:tcW w:w="10348" w:type="dxa"/>
            <w:gridSpan w:val="4"/>
            <w:vMerge/>
            <w:shd w:val="clear" w:color="auto" w:fill="auto"/>
            <w:vAlign w:val="center"/>
          </w:tcPr>
          <w:p w:rsidR="00C6030B" w:rsidRDefault="00C603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rPr>
          <w:trHeight w:val="322"/>
        </w:trPr>
        <w:tc>
          <w:tcPr>
            <w:tcW w:w="10348" w:type="dxa"/>
            <w:gridSpan w:val="4"/>
            <w:vMerge/>
            <w:shd w:val="clear" w:color="auto" w:fill="auto"/>
            <w:vAlign w:val="center"/>
          </w:tcPr>
          <w:p w:rsidR="00C6030B" w:rsidRDefault="00C603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030B" w:rsidTr="00D92CCA">
        <w:tc>
          <w:tcPr>
            <w:tcW w:w="10348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C6030B" w:rsidRDefault="00C6030B">
            <w:pPr>
              <w:rPr>
                <w:b/>
                <w:sz w:val="24"/>
                <w:szCs w:val="24"/>
              </w:rPr>
            </w:pPr>
          </w:p>
        </w:tc>
      </w:tr>
      <w:tr w:rsidR="00C6030B" w:rsidTr="00D92CCA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C6030B" w:rsidTr="00D92CCA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030B" w:rsidRDefault="00C6030B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030B" w:rsidRDefault="00C6030B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D92CCA" w:rsidRPr="00D92CCA" w:rsidRDefault="00D92CCA" w:rsidP="00D92CCA">
      <w:pPr>
        <w:spacing w:after="0"/>
        <w:rPr>
          <w:sz w:val="2"/>
        </w:rPr>
      </w:pPr>
    </w:p>
    <w:tbl>
      <w:tblPr>
        <w:tblStyle w:val="TableStyle0"/>
        <w:tblW w:w="10348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1920"/>
        <w:gridCol w:w="2141"/>
      </w:tblGrid>
      <w:tr w:rsidR="00C6030B" w:rsidTr="00D92CCA">
        <w:trPr>
          <w:tblHeader/>
        </w:trPr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Агрызский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AA09AD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Агрыз – Красный Бор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Агрызском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</w:t>
            </w:r>
            <w:r w:rsidR="00AA09AD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31 944,40538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31 944,40538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Азнакаевский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Альметьевск – Азнакаево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Азнакаевском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64 965,48948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64 965,48948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Аксубаевский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Чистополь – Аксубаево – Нурлат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Аксубаевском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31 419,99652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31 419,99652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Актанышский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Актаныш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Муслюмово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Актанышском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36 906,27988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36 906,27988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Би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лярск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Курнали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Амзя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Алексеевском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1,882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40 293,28342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40 293,28342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Алькеевский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Алексеевское – Высокий Колок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Алькеевском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1,091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30 297,64961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30 297,64961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Альметьевский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Альметьевск – Муслюмово в Альметьевском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2,970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72 431,68489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72 431,68489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Апастовский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Уланово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Каратун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Апастовском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0,830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23 772,54270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23 772,54270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Арск – Тюлячи в Арском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39 426,04788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39 426,04788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Атнинский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Кошар – Ключи Сап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Атнинском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15 580,47015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15 580,47015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Бавлинский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Объездная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г.Бавлы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Бавлинском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20 477,07152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20 477,07152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Балтасинский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Балтаси – Шемордан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Балтасинском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1,100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27 015,00130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27 015,00130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Бугульминский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Солдатская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Письмянка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Старое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Сумароково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Бугульминском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35 341,35197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35 341,35197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Буинск – Яльчики в Буинском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35 361,22104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35 361,22104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Верхнеуслонский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«Казань – Ульяновск» – Ключищи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Верхнеуслонском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0,890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23 857,57415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23 857,57415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Каменка – Дубьязы – Большая Атня  (1 этап) в Высокогорском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1,240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40 363,94131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40 363,94131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Дрожжановский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Старое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Дрожжаное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Каракитан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Дрожжановском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20 595,88550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20 595,88550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Елабужский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М-7 «Волга»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Бизяки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Елабужском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24 227,81878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24 227,81878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Набережные Челны – Заинск – Альметьевск в Заинском муниципальном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1,160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39 037,37409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39 037,37409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Зеленодольский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«Казань – Йошкар-Ола» – Большой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Кульбаш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Дубъязы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Зеленодольском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34 431,53255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34 431,53255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Кайбицкий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Большие Кайбицы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Камылово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Кайбицком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0,790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23 194,53336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23 194,53336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«Казань – Ульяновск» – Старое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Барышево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Камское Устье в Камско-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0,910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25 640,23539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25 640,23539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Кукморский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«Балтаси – Шемордан»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Вахитово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Яныль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Кукморском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39 410,10661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39 410,10661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Лаишевский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Песчаные Ковали – Орловка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Лаишевском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33 982,23764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33 982,23764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Лениногорский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Лениногорск – Ивановка – Михайловка в Лениногорском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45 393,36384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45 393,36384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М-7 «Волга» – Камский Леспромхоз –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Берсут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Мамадышском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1,400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34 000,94796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34 000,94796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Подъезд 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г.Менделеевск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Менделеевском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16 609,54660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16 609,54660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Мензелинский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М-7 «Волга» – Старый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Иркеняш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Татарская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Мушуга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Мензелинском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0,844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24 829,48016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24 829,48016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Муслюмовский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bookmarkStart w:id="0" w:name="_GoBack"/>
        <w:bookmarkEnd w:id="0"/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Муслюмово – Старое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Саитово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Муслюмовском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24 306,58789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24 306,58789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Чистополь – Нижнекамск в Нижнекамском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1,180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36 724,20353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36 724,20353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Новошешминский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872778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Азеево – Черемшан – Шентала в Новошешминском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1,029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21 642,63281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21 642,63281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Нурлатский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872778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Чистополь – Аксубаево – Нурлат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Нурлатском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1,680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43 026,45648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43 026,45648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Пестречинский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 автомобильной дороги Ка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зань – Шемордан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Пестречинском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1,100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27 364,85713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27 364,85713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Слободский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 автомобильной дороги «Казань – Оренбург» – Рыбная Слобода в Рыбно-Слободском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31 578,01187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31 578,01187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Казань – Шемордан в Сабинском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37 498,88430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37 498,88430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Сармановский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Азнакаево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Дусюмово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Сармановском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37 541,59599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37 541,59599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Базарные Матаки – Болгар в Спасском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1,272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30 796,40419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30 796,40419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Тетюшский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Апастово – Тетюши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Тетюшском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31 869,12955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31 869,12955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«Набережные Челны – Водозабор»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Ильбухтино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«Мензелинск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Биюрган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1,380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39 868,80781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39 868,80781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Тюлячинский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Ремонт автомобильной дороги Арск – Тюлячи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Тюлячинском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19 896,44648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19 896,44648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Черемшанский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Кузайкино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Нурлат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Черемшанском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32 944,40244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32 944,40244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Чистопольский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Чистополь – Нижнекамск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Чистопольском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31 644,06034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31 644,06034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Ютазинский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Азнакаево – Ютаза – М-5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Ютазинском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19 090,44551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19 090,44551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C6030B" w:rsidTr="00D92CCA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52,598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C6030B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C6030B" w:rsidTr="00D92CCA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030B" w:rsidRDefault="00D92CCA" w:rsidP="00D92CCA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C6030B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6030B" w:rsidRDefault="00D92CCA" w:rsidP="00D92CCA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1 396 600,00000</w:t>
            </w:r>
          </w:p>
        </w:tc>
      </w:tr>
      <w:tr w:rsidR="00C6030B" w:rsidTr="00D92CCA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C6030B" w:rsidRDefault="00D92CCA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2141" w:type="dxa"/>
            <w:shd w:val="clear" w:color="auto" w:fill="auto"/>
            <w:vAlign w:val="bottom"/>
          </w:tcPr>
          <w:p w:rsidR="00C6030B" w:rsidRDefault="00C6030B">
            <w:pPr>
              <w:rPr>
                <w:szCs w:val="16"/>
              </w:rPr>
            </w:pPr>
          </w:p>
        </w:tc>
      </w:tr>
    </w:tbl>
    <w:p w:rsidR="00D41E79" w:rsidRDefault="00D41E79"/>
    <w:sectPr w:rsidR="00D41E79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6030B"/>
    <w:rsid w:val="000C237B"/>
    <w:rsid w:val="00872778"/>
    <w:rsid w:val="00AA09AD"/>
    <w:rsid w:val="00C6030B"/>
    <w:rsid w:val="00D41E79"/>
    <w:rsid w:val="00D9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BF19"/>
  <w15:docId w15:val="{A7CE01EC-0987-411C-BA7C-46D6AD02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1306</Words>
  <Characters>7449</Characters>
  <Application>Microsoft Office Word</Application>
  <DocSecurity>0</DocSecurity>
  <Lines>62</Lines>
  <Paragraphs>17</Paragraphs>
  <ScaleCrop>false</ScaleCrop>
  <Company/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5</cp:revision>
  <dcterms:created xsi:type="dcterms:W3CDTF">2025-12-10T11:38:00Z</dcterms:created>
  <dcterms:modified xsi:type="dcterms:W3CDTF">2025-12-17T16:40:00Z</dcterms:modified>
</cp:coreProperties>
</file>